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7198" w14:textId="5DD50FC1" w:rsidR="00AC518A" w:rsidRDefault="007C3FDA" w:rsidP="007C3FDA">
      <w:pPr>
        <w:jc w:val="center"/>
      </w:pPr>
      <w:r>
        <w:t>Information Policy/ Technology in the News</w:t>
      </w:r>
    </w:p>
    <w:p w14:paraId="5776091C" w14:textId="77777777" w:rsidR="007C3FDA" w:rsidRDefault="007C3FDA" w:rsidP="007C3FDA">
      <w:pPr>
        <w:jc w:val="center"/>
      </w:pPr>
    </w:p>
    <w:p w14:paraId="6B6183AF" w14:textId="77777777" w:rsidR="007C3FDA" w:rsidRPr="007C3FDA" w:rsidRDefault="007C3FDA" w:rsidP="007C3FDA">
      <w:pPr>
        <w:spacing w:line="480" w:lineRule="auto"/>
      </w:pPr>
      <w:r>
        <w:tab/>
      </w:r>
      <w:r w:rsidRPr="007C3FDA">
        <w:t>New AI tools seem to roll out daily, and each release feels a little more capable than the last. That speed brings obvious upsides, productivity gains, new options in healthcare, changes in education, the list goes on, but it also opens the door to problems that are hard to anticipate ahead of time. When a high-end system triggers a security failure, spreads harmful misinformation, or simply acts in ways its creators did not expect, there still is not a single, standard rule forcing developers to inform either the public or the federal government. With artificial intelligence advancing so quickly, lawmakers are stuck with a difficult question: what exactly counts as an “incident,” how should it be reported, and who is supposed to watch over the whole process?</w:t>
      </w:r>
    </w:p>
    <w:p w14:paraId="1705D31A" w14:textId="77777777" w:rsidR="007C3FDA" w:rsidRPr="007C3FDA" w:rsidRDefault="007C3FDA" w:rsidP="007C3FDA">
      <w:pPr>
        <w:spacing w:line="480" w:lineRule="auto"/>
        <w:ind w:firstLine="720"/>
      </w:pPr>
      <w:r w:rsidRPr="007C3FDA">
        <w:t xml:space="preserve">Questions like </w:t>
      </w:r>
      <w:proofErr w:type="gramStart"/>
      <w:r w:rsidRPr="007C3FDA">
        <w:t>these point</w:t>
      </w:r>
      <w:proofErr w:type="gramEnd"/>
      <w:r w:rsidRPr="007C3FDA">
        <w:t xml:space="preserve"> straight to information policy. In plain terms, information policy sets the ground rules for how information gets gathered, handled, secured, and circulated in society. As technology shifts, those rules matter even more because they shape whether the public actually gets transparency, whether organizations can be held responsible, and whether trust is possible at all. A timely example is the AI Incident Reporting Act, introduced in Congress in June 2026. The proposal would require developers of advanced AI systems to report major safety or security incidents to the federal government. Looking at this bill is a useful way to see information policy adjusting to a fast-moving technology while also showing how hard it is to keep innovation alive without giving up serious oversight.</w:t>
      </w:r>
    </w:p>
    <w:p w14:paraId="5580501B" w14:textId="77777777" w:rsidR="007C3FDA" w:rsidRPr="007C3FDA" w:rsidRDefault="007C3FDA" w:rsidP="007C3FDA">
      <w:pPr>
        <w:spacing w:line="480" w:lineRule="auto"/>
        <w:ind w:firstLine="720"/>
      </w:pPr>
      <w:r w:rsidRPr="007C3FDA">
        <w:lastRenderedPageBreak/>
        <w:t xml:space="preserve">It is easy to treat information policy as paperwork, records management, or maybe data protection. But it reaches much wider than that. It works more like a structure for how information is produced, collected, stored, accessed, and shared across governments, institutions, and the public. The </w:t>
      </w:r>
      <w:r w:rsidRPr="007C3FDA">
        <w:rPr>
          <w:i/>
          <w:iCs/>
        </w:rPr>
        <w:t>Information Policy</w:t>
      </w:r>
      <w:r w:rsidRPr="007C3FDA">
        <w:t xml:space="preserve"> article notes that these policies touch privacy, intellectual property, freedom of information, cybersecurity, and the governance of emerging technologies. And because technology changes, the policy questions change with it. Just a few years ago, some of the accountability and safety issues raised by advanced AI were not even on the table; now they are central.</w:t>
      </w:r>
    </w:p>
    <w:p w14:paraId="368DF679" w14:textId="77777777" w:rsidR="007C3FDA" w:rsidRPr="007C3FDA" w:rsidRDefault="007C3FDA" w:rsidP="007C3FDA">
      <w:pPr>
        <w:spacing w:line="480" w:lineRule="auto"/>
        <w:ind w:firstLine="720"/>
      </w:pPr>
      <w:r w:rsidRPr="007C3FDA">
        <w:t xml:space="preserve">Pasek (2015) makes this bigger picture clearer by describing information policy across the entire information cycle, beginning with creation and ending with preservation or disposal. Information is not a single “thing” that sits still. It moves, it gets repackaged, it travels between individuals, companies, and agencies, and it can be reused in new contexts. Once you think </w:t>
      </w:r>
      <w:proofErr w:type="gramStart"/>
      <w:r w:rsidRPr="007C3FDA">
        <w:t>in</w:t>
      </w:r>
      <w:proofErr w:type="gramEnd"/>
      <w:r w:rsidRPr="007C3FDA">
        <w:t xml:space="preserve"> those terms, AI policy is not only about controlling tools, </w:t>
      </w:r>
      <w:proofErr w:type="gramStart"/>
      <w:r w:rsidRPr="007C3FDA">
        <w:t>it is</w:t>
      </w:r>
      <w:proofErr w:type="gramEnd"/>
      <w:r w:rsidRPr="007C3FDA">
        <w:t xml:space="preserve"> also about setting expectations for what information about those tools must be captured, who gets it, and how it should be shared and evaluated.</w:t>
      </w:r>
    </w:p>
    <w:p w14:paraId="7F35518D" w14:textId="77777777" w:rsidR="007C3FDA" w:rsidRPr="007C3FDA" w:rsidRDefault="007C3FDA" w:rsidP="007C3FDA">
      <w:pPr>
        <w:spacing w:line="480" w:lineRule="auto"/>
        <w:ind w:firstLine="720"/>
      </w:pPr>
      <w:r w:rsidRPr="007C3FDA">
        <w:t xml:space="preserve">Seen through that lens, the AI Incident Reporting Act reads like an attempt to build a consistent reporting pipeline. Introduced in the House of Representatives by Representative Nathaniel Moran of Texas on June 25, 2026, the bill would set up a federal framework aimed specifically at developers of advanced AI systems. If a company builds a model that meets the bill’s criteria, it </w:t>
      </w:r>
      <w:proofErr w:type="gramStart"/>
      <w:r w:rsidRPr="007C3FDA">
        <w:t>would</w:t>
      </w:r>
      <w:proofErr w:type="gramEnd"/>
      <w:r w:rsidRPr="007C3FDA">
        <w:t xml:space="preserve"> have to report dangerous capabilities, major cybersecurity breaches, and other serious safety incidents to the U.S. Department of Commerce within seven days of discovering them. When an incident rises to the level of a </w:t>
      </w:r>
      <w:r w:rsidRPr="007C3FDA">
        <w:lastRenderedPageBreak/>
        <w:t>substantial threat to national security or public safety, the Department of Commerce would then have 48 hours to notify Congress. The idea is simple enough: government officials cannot respond to risks they do not learn about until much later.</w:t>
      </w:r>
    </w:p>
    <w:p w14:paraId="3B868702" w14:textId="77777777" w:rsidR="007C3FDA" w:rsidRPr="007C3FDA" w:rsidRDefault="007C3FDA" w:rsidP="007C3FDA">
      <w:pPr>
        <w:spacing w:line="480" w:lineRule="auto"/>
        <w:ind w:firstLine="720"/>
      </w:pPr>
      <w:r w:rsidRPr="007C3FDA">
        <w:t>Another part that reflects information policy principles is how public the process is supposed to be. Like other bills, this one appears on Congress.gov, where anyone can read the text and track what happens to it through amendments, committee steps, and votes. That visibility is not an extra detail; it fits the transparency goals that information policy often claims to support. I also thought it was notable that the bill is not trying to control every part of AI development. Instead, it narrows in on major incidents and frames the reporting requirement as an “early warning” approach. That focus might make the proposal more politically realistic, and it still pushes companies toward clearer accountability.</w:t>
      </w:r>
    </w:p>
    <w:p w14:paraId="32F62A13" w14:textId="77777777" w:rsidR="007C3FDA" w:rsidRPr="007C3FDA" w:rsidRDefault="007C3FDA" w:rsidP="007C3FDA">
      <w:pPr>
        <w:spacing w:line="480" w:lineRule="auto"/>
        <w:ind w:firstLine="720"/>
      </w:pPr>
      <w:r w:rsidRPr="007C3FDA">
        <w:t>The bill also sits inside a larger debate happening across the tech world and in Congress. As AI systems become more capable, worry has grown about security threats, misinformation, and public harm. Lawmakers have been weighing whether the federal government needs uniform oversight standards instead of leaving things to a mix of state rules or voluntary company policies. Supporters argue that mandatory reporting gives agencies earlier, more dependable visibility into serious incidents. With that information, they can spot patterns, react to emerging dangers, and craft more grounded policy responses as the technology continues to change.</w:t>
      </w:r>
    </w:p>
    <w:p w14:paraId="28B8E648" w14:textId="77777777" w:rsidR="007C3FDA" w:rsidRPr="007C3FDA" w:rsidRDefault="007C3FDA" w:rsidP="007C3FDA">
      <w:pPr>
        <w:spacing w:line="480" w:lineRule="auto"/>
        <w:ind w:firstLine="720"/>
      </w:pPr>
      <w:r w:rsidRPr="007C3FDA">
        <w:t xml:space="preserve">From my perspective, the reporting requirement sounds like a reasonable opening move, not an attempt to shut down progress. The proposal does not block the creation of </w:t>
      </w:r>
      <w:r w:rsidRPr="007C3FDA">
        <w:lastRenderedPageBreak/>
        <w:t>advanced models, and it does not demand government permission before companies release new systems. It is aimed at what happens after something serious goes wrong. Still, it makes sense that companies would be uneasy. Extra compliance obligations can raise costs, and mandatory disclosures might risk revealing proprietary details or discouraging investment. Even so, a standard reporting process looks more helpful than harmful because policymaking turns into guesswork if officials only hear about AI failures informally, or not at all. A reporting framework at least creates a consistent stream of information while allowing development to continue under clearer expectations.</w:t>
      </w:r>
    </w:p>
    <w:p w14:paraId="586727A7" w14:textId="77777777" w:rsidR="007C3FDA" w:rsidRPr="007C3FDA" w:rsidRDefault="007C3FDA" w:rsidP="007C3FDA">
      <w:pPr>
        <w:spacing w:line="480" w:lineRule="auto"/>
        <w:ind w:firstLine="720"/>
      </w:pPr>
      <w:r w:rsidRPr="007C3FDA">
        <w:t xml:space="preserve">This topic also connects directly to my own career interests in information science and intelligence analysis. Analysts depend on information that is timely, accurate, and dependable to evaluate threats and support decisions. As AI becomes more embedded in government operations, private-sector systems, and critical infrastructure, AI-generated outputs are likely to show up more often in daily analytical work. Policies like the AI Incident Reporting Act could strengthen the reliability of that environment by ensuring that major failures and breaches are recorded and communicated to the right federal agencies. With better reporting, analysts can separate one-off events from broader trends and make stronger judgments about risk. No law can remove every danger linked to artificial intelligence, but law can build a baseline for transparency and responsibility as </w:t>
      </w:r>
      <w:proofErr w:type="gramStart"/>
      <w:r w:rsidRPr="007C3FDA">
        <w:t>the technology</w:t>
      </w:r>
      <w:proofErr w:type="gramEnd"/>
      <w:r w:rsidRPr="007C3FDA">
        <w:t xml:space="preserve"> keeps moving forward. That balance matters if AI is going to be trusted in areas tied directly to public safety and national security.</w:t>
      </w:r>
    </w:p>
    <w:p w14:paraId="08692729" w14:textId="63C26A22" w:rsidR="007C3FDA" w:rsidRPr="007C3FDA" w:rsidRDefault="007C3FDA" w:rsidP="007C3FDA">
      <w:pPr>
        <w:spacing w:line="480" w:lineRule="auto"/>
        <w:ind w:firstLine="720"/>
      </w:pPr>
      <w:r w:rsidRPr="007C3FDA">
        <w:t xml:space="preserve">As AI shapes more parts of everyday life, information policy will matter even more in deciding how these systems are managed and supervised. The AI Incident Reporting Act </w:t>
      </w:r>
      <w:r w:rsidRPr="007C3FDA">
        <w:lastRenderedPageBreak/>
        <w:t>offers one strategy: it tries to raise transparency by requiring developers to report serious AI-related incidents to the federal government. Even though the bill is still moving through the legislative process, it reflects a growing belief that innovation needs to come with accountability. Studying the proposal also reinforced a broader lesson for me: information policy is not only about protecting data. It also sets the procedures that determine how important information gets collected, shared, and used in decision-making. For someone preparing for work in information science and intelligence analysis, understanding those procedures is likely to become more and more valuable as AI continues to reshape both public institutions and private industry.</w:t>
      </w:r>
    </w:p>
    <w:p w14:paraId="150F254F" w14:textId="450FFC2D" w:rsidR="007C3FDA" w:rsidRDefault="007C3FDA" w:rsidP="007C3FDA">
      <w:pPr>
        <w:spacing w:line="480" w:lineRule="auto"/>
      </w:pPr>
    </w:p>
    <w:p w14:paraId="052A29B1" w14:textId="5CC56F95" w:rsidR="007C3FDA" w:rsidRDefault="007C3FDA" w:rsidP="007C3FDA">
      <w:pPr>
        <w:spacing w:line="480" w:lineRule="auto"/>
        <w:ind w:firstLine="720"/>
      </w:pPr>
    </w:p>
    <w:p w14:paraId="37B02221" w14:textId="31E06A50" w:rsidR="007C3FDA" w:rsidRDefault="007C3FDA" w:rsidP="007C3FDA">
      <w:pPr>
        <w:spacing w:line="480" w:lineRule="auto"/>
      </w:pPr>
    </w:p>
    <w:p w14:paraId="2CC7CB02" w14:textId="77777777" w:rsidR="007C3FDA" w:rsidRDefault="007C3FDA" w:rsidP="007C3FDA">
      <w:pPr>
        <w:spacing w:line="480" w:lineRule="auto"/>
      </w:pPr>
      <w:r>
        <w:br w:type="page"/>
      </w:r>
    </w:p>
    <w:p w14:paraId="194222AA" w14:textId="55C0E6C5" w:rsidR="007C3FDA" w:rsidRDefault="007C3FDA" w:rsidP="007C3FDA">
      <w:pPr>
        <w:spacing w:line="480" w:lineRule="auto"/>
        <w:jc w:val="center"/>
      </w:pPr>
      <w:r>
        <w:lastRenderedPageBreak/>
        <w:t>References</w:t>
      </w:r>
    </w:p>
    <w:p w14:paraId="7DC11A07" w14:textId="77777777" w:rsidR="007C3FDA" w:rsidRPr="007C3FDA" w:rsidRDefault="007C3FDA" w:rsidP="007C3FDA">
      <w:pPr>
        <w:spacing w:line="480" w:lineRule="auto"/>
      </w:pPr>
      <w:r w:rsidRPr="007C3FDA">
        <w:t xml:space="preserve">Congress.gov. (2026). </w:t>
      </w:r>
      <w:r w:rsidRPr="007C3FDA">
        <w:rPr>
          <w:i/>
          <w:iCs/>
        </w:rPr>
        <w:t>AI Incident Reporting Act</w:t>
      </w:r>
      <w:r w:rsidRPr="007C3FDA">
        <w:t xml:space="preserve"> (119th Congress). </w:t>
      </w:r>
      <w:hyperlink r:id="rId7" w:history="1">
        <w:r w:rsidRPr="007C3FDA">
          <w:rPr>
            <w:rStyle w:val="Hyperlink"/>
          </w:rPr>
          <w:t>https://www.congress.gov/</w:t>
        </w:r>
      </w:hyperlink>
    </w:p>
    <w:p w14:paraId="74108197" w14:textId="77777777" w:rsidR="007C3FDA" w:rsidRPr="007C3FDA" w:rsidRDefault="007C3FDA" w:rsidP="007C3FDA">
      <w:pPr>
        <w:spacing w:line="480" w:lineRule="auto"/>
      </w:pPr>
      <w:r w:rsidRPr="007C3FDA">
        <w:t xml:space="preserve">Pasek, J. (2015). Defining information policy: Relating issues to the information cycle. </w:t>
      </w:r>
      <w:r w:rsidRPr="007C3FDA">
        <w:rPr>
          <w:i/>
          <w:iCs/>
        </w:rPr>
        <w:t>New Review of Academic Librarianship, 21</w:t>
      </w:r>
      <w:r w:rsidRPr="007C3FDA">
        <w:t xml:space="preserve">(3), 286–303. </w:t>
      </w:r>
      <w:hyperlink r:id="rId8" w:history="1">
        <w:r w:rsidRPr="007C3FDA">
          <w:rPr>
            <w:rStyle w:val="Hyperlink"/>
          </w:rPr>
          <w:t>https:/</w:t>
        </w:r>
        <w:r w:rsidRPr="007C3FDA">
          <w:rPr>
            <w:rStyle w:val="Hyperlink"/>
          </w:rPr>
          <w:t>/doi.org/10.1080/13614533.2015.1009126</w:t>
        </w:r>
      </w:hyperlink>
    </w:p>
    <w:p w14:paraId="38487238" w14:textId="77777777" w:rsidR="007C3FDA" w:rsidRPr="007C3FDA" w:rsidRDefault="007C3FDA" w:rsidP="007C3FDA">
      <w:pPr>
        <w:spacing w:line="480" w:lineRule="auto"/>
      </w:pPr>
      <w:r w:rsidRPr="007C3FDA">
        <w:t xml:space="preserve">Reuters. (2026, June 25). </w:t>
      </w:r>
      <w:r w:rsidRPr="007C3FDA">
        <w:rPr>
          <w:i/>
          <w:iCs/>
        </w:rPr>
        <w:t>U.S. lawmaker proposes bill to require AI companies to report critical incidents.</w:t>
      </w:r>
      <w:r w:rsidRPr="007C3FDA">
        <w:t xml:space="preserve"> </w:t>
      </w:r>
      <w:hyperlink r:id="rId9" w:history="1">
        <w:r w:rsidRPr="007C3FDA">
          <w:rPr>
            <w:rStyle w:val="Hyperlink"/>
          </w:rPr>
          <w:t>https://www.reuters.com/legal/litigation/us-lawmaker-proposes-bill-require-ai-com</w:t>
        </w:r>
        <w:r w:rsidRPr="007C3FDA">
          <w:rPr>
            <w:rStyle w:val="Hyperlink"/>
          </w:rPr>
          <w:t>panies-report-critical-incidents-2026-06-25/</w:t>
        </w:r>
      </w:hyperlink>
    </w:p>
    <w:p w14:paraId="4E52ABA1" w14:textId="77777777" w:rsidR="007C3FDA" w:rsidRPr="007C3FDA" w:rsidRDefault="007C3FDA" w:rsidP="007C3FDA">
      <w:pPr>
        <w:spacing w:line="480" w:lineRule="auto"/>
      </w:pPr>
      <w:r w:rsidRPr="007C3FDA">
        <w:t xml:space="preserve">Wikipedia contributors. (2025, October 7). </w:t>
      </w:r>
      <w:r w:rsidRPr="007C3FDA">
        <w:rPr>
          <w:i/>
          <w:iCs/>
        </w:rPr>
        <w:t>Information policy</w:t>
      </w:r>
      <w:r w:rsidRPr="007C3FDA">
        <w:t xml:space="preserve">. In </w:t>
      </w:r>
      <w:r w:rsidRPr="007C3FDA">
        <w:rPr>
          <w:i/>
          <w:iCs/>
        </w:rPr>
        <w:t>Wikipedia</w:t>
      </w:r>
      <w:r w:rsidRPr="007C3FDA">
        <w:t xml:space="preserve">. </w:t>
      </w:r>
      <w:hyperlink r:id="rId10" w:history="1">
        <w:r w:rsidRPr="007C3FDA">
          <w:rPr>
            <w:rStyle w:val="Hyperlink"/>
          </w:rPr>
          <w:t>https://en.wikipedia.org</w:t>
        </w:r>
        <w:r w:rsidRPr="007C3FDA">
          <w:rPr>
            <w:rStyle w:val="Hyperlink"/>
          </w:rPr>
          <w:t>/wiki/Information_policy</w:t>
        </w:r>
      </w:hyperlink>
    </w:p>
    <w:p w14:paraId="1B05EA28" w14:textId="62EC9F6C" w:rsidR="007C3FDA" w:rsidRPr="007C3FDA" w:rsidRDefault="007C3FDA" w:rsidP="007C3FDA"/>
    <w:p w14:paraId="5824E96C" w14:textId="1D75C40A" w:rsidR="007C3FDA" w:rsidRPr="007C3FDA" w:rsidRDefault="007C3FDA" w:rsidP="007C3FDA"/>
    <w:p w14:paraId="2D344695" w14:textId="0F8747CB" w:rsidR="007C3FDA" w:rsidRPr="007C3FDA" w:rsidRDefault="007C3FDA" w:rsidP="007C3FDA">
      <w:r>
        <w:tab/>
      </w:r>
    </w:p>
    <w:p w14:paraId="0360A356" w14:textId="1098A5F5" w:rsidR="007C3FDA" w:rsidRDefault="007C3FDA" w:rsidP="007C3FDA"/>
    <w:sectPr w:rsidR="007C3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DA"/>
    <w:rsid w:val="0003093E"/>
    <w:rsid w:val="001570DF"/>
    <w:rsid w:val="002107DB"/>
    <w:rsid w:val="005F0AAA"/>
    <w:rsid w:val="00732732"/>
    <w:rsid w:val="007C3FDA"/>
    <w:rsid w:val="008924B9"/>
    <w:rsid w:val="009A350C"/>
    <w:rsid w:val="00AC518A"/>
    <w:rsid w:val="00FE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DB83"/>
  <w15:chartTrackingRefBased/>
  <w15:docId w15:val="{E44FD059-A29F-4B86-9FE2-477A4184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FDA"/>
    <w:rPr>
      <w:rFonts w:eastAsiaTheme="majorEastAsia" w:cstheme="majorBidi"/>
      <w:color w:val="272727" w:themeColor="text1" w:themeTint="D8"/>
    </w:rPr>
  </w:style>
  <w:style w:type="paragraph" w:styleId="Title">
    <w:name w:val="Title"/>
    <w:basedOn w:val="Normal"/>
    <w:next w:val="Normal"/>
    <w:link w:val="TitleChar"/>
    <w:uiPriority w:val="10"/>
    <w:qFormat/>
    <w:rsid w:val="007C3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FDA"/>
    <w:pPr>
      <w:spacing w:before="160"/>
      <w:jc w:val="center"/>
    </w:pPr>
    <w:rPr>
      <w:i/>
      <w:iCs/>
      <w:color w:val="404040" w:themeColor="text1" w:themeTint="BF"/>
    </w:rPr>
  </w:style>
  <w:style w:type="character" w:customStyle="1" w:styleId="QuoteChar">
    <w:name w:val="Quote Char"/>
    <w:basedOn w:val="DefaultParagraphFont"/>
    <w:link w:val="Quote"/>
    <w:uiPriority w:val="29"/>
    <w:rsid w:val="007C3FDA"/>
    <w:rPr>
      <w:i/>
      <w:iCs/>
      <w:color w:val="404040" w:themeColor="text1" w:themeTint="BF"/>
    </w:rPr>
  </w:style>
  <w:style w:type="paragraph" w:styleId="ListParagraph">
    <w:name w:val="List Paragraph"/>
    <w:basedOn w:val="Normal"/>
    <w:uiPriority w:val="34"/>
    <w:qFormat/>
    <w:rsid w:val="007C3FDA"/>
    <w:pPr>
      <w:ind w:left="720"/>
      <w:contextualSpacing/>
    </w:pPr>
  </w:style>
  <w:style w:type="character" w:styleId="IntenseEmphasis">
    <w:name w:val="Intense Emphasis"/>
    <w:basedOn w:val="DefaultParagraphFont"/>
    <w:uiPriority w:val="21"/>
    <w:qFormat/>
    <w:rsid w:val="007C3FDA"/>
    <w:rPr>
      <w:i/>
      <w:iCs/>
      <w:color w:val="0F4761" w:themeColor="accent1" w:themeShade="BF"/>
    </w:rPr>
  </w:style>
  <w:style w:type="paragraph" w:styleId="IntenseQuote">
    <w:name w:val="Intense Quote"/>
    <w:basedOn w:val="Normal"/>
    <w:next w:val="Normal"/>
    <w:link w:val="IntenseQuoteChar"/>
    <w:uiPriority w:val="30"/>
    <w:qFormat/>
    <w:rsid w:val="007C3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FDA"/>
    <w:rPr>
      <w:i/>
      <w:iCs/>
      <w:color w:val="0F4761" w:themeColor="accent1" w:themeShade="BF"/>
    </w:rPr>
  </w:style>
  <w:style w:type="character" w:styleId="IntenseReference">
    <w:name w:val="Intense Reference"/>
    <w:basedOn w:val="DefaultParagraphFont"/>
    <w:uiPriority w:val="32"/>
    <w:qFormat/>
    <w:rsid w:val="007C3FDA"/>
    <w:rPr>
      <w:b/>
      <w:bCs/>
      <w:smallCaps/>
      <w:color w:val="0F4761" w:themeColor="accent1" w:themeShade="BF"/>
      <w:spacing w:val="5"/>
    </w:rPr>
  </w:style>
  <w:style w:type="character" w:styleId="Hyperlink">
    <w:name w:val="Hyperlink"/>
    <w:basedOn w:val="DefaultParagraphFont"/>
    <w:uiPriority w:val="99"/>
    <w:unhideWhenUsed/>
    <w:rsid w:val="007C3FDA"/>
    <w:rPr>
      <w:color w:val="467886" w:themeColor="hyperlink"/>
      <w:u w:val="single"/>
    </w:rPr>
  </w:style>
  <w:style w:type="character" w:styleId="UnresolvedMention">
    <w:name w:val="Unresolved Mention"/>
    <w:basedOn w:val="DefaultParagraphFont"/>
    <w:uiPriority w:val="99"/>
    <w:semiHidden/>
    <w:unhideWhenUsed/>
    <w:rsid w:val="007C3FDA"/>
    <w:rPr>
      <w:color w:val="605E5C"/>
      <w:shd w:val="clear" w:color="auto" w:fill="E1DFDD"/>
    </w:rPr>
  </w:style>
  <w:style w:type="paragraph" w:styleId="NormalWeb">
    <w:name w:val="Normal (Web)"/>
    <w:basedOn w:val="Normal"/>
    <w:uiPriority w:val="99"/>
    <w:semiHidden/>
    <w:unhideWhenUsed/>
    <w:rsid w:val="007C3FDA"/>
    <w:rPr>
      <w:rFonts w:ascii="Times New Roman" w:hAnsi="Times New Roman" w:cs="Times New Roman"/>
    </w:rPr>
  </w:style>
  <w:style w:type="character" w:styleId="FollowedHyperlink">
    <w:name w:val="FollowedHyperlink"/>
    <w:basedOn w:val="DefaultParagraphFont"/>
    <w:uiPriority w:val="99"/>
    <w:semiHidden/>
    <w:unhideWhenUsed/>
    <w:rsid w:val="001570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14533.2015.1009126" TargetMode="External"/><Relationship Id="rId3" Type="http://schemas.openxmlformats.org/officeDocument/2006/relationships/customXml" Target="../customXml/item3.xml"/><Relationship Id="rId7" Type="http://schemas.openxmlformats.org/officeDocument/2006/relationships/hyperlink" Target="https://www.congress.gov/"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n.wikipedia.org/wiki/Information_policy" TargetMode="External"/><Relationship Id="rId4" Type="http://schemas.openxmlformats.org/officeDocument/2006/relationships/styles" Target="styles.xml"/><Relationship Id="rId9" Type="http://schemas.openxmlformats.org/officeDocument/2006/relationships/hyperlink" Target="https://www.reuters.com/legal/litigation/us-lawmaker-proposes-bill-require-ai-companies-report-critical-incidents-2026-0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EFF6E5151A74DBE97A44AE8E79FBE" ma:contentTypeVersion="10" ma:contentTypeDescription="Create a new document." ma:contentTypeScope="" ma:versionID="0ab4176e9516e50e0a9c837c42f5cd3f">
  <xsd:schema xmlns:xsd="http://www.w3.org/2001/XMLSchema" xmlns:xs="http://www.w3.org/2001/XMLSchema" xmlns:p="http://schemas.microsoft.com/office/2006/metadata/properties" xmlns:ns3="38cb1aff-8206-4a78-adfe-2f7a031f32cc" targetNamespace="http://schemas.microsoft.com/office/2006/metadata/properties" ma:root="true" ma:fieldsID="db57de786b9d0de8559fc9b48faffd53" ns3:_="">
    <xsd:import namespace="38cb1aff-8206-4a78-adfe-2f7a031f32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b1aff-8206-4a78-adfe-2f7a031f32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C012EE-FE08-4845-BF38-E54231912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b1aff-8206-4a78-adfe-2f7a031f3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0C1D7-97C0-4C22-95D9-B81AB8E900A0}">
  <ds:schemaRefs>
    <ds:schemaRef ds:uri="http://schemas.microsoft.com/sharepoint/v3/contenttype/forms"/>
  </ds:schemaRefs>
</ds:datastoreItem>
</file>

<file path=customXml/itemProps3.xml><?xml version="1.0" encoding="utf-8"?>
<ds:datastoreItem xmlns:ds="http://schemas.openxmlformats.org/officeDocument/2006/customXml" ds:itemID="{61D949C9-8FF0-4971-9CE4-832B7C3281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Colon-Molina</dc:creator>
  <cp:keywords/>
  <dc:description/>
  <cp:lastModifiedBy>Jean Colon-Molina</cp:lastModifiedBy>
  <cp:revision>1</cp:revision>
  <dcterms:created xsi:type="dcterms:W3CDTF">2026-06-28T04:33:00Z</dcterms:created>
  <dcterms:modified xsi:type="dcterms:W3CDTF">2026-06-28T04:48:00Z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0x010100C85EFF6E5151A74DBE97A44AE8E79FBE</vt:lpwstr>
  </property>
</Properties>
</file>